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644" w:rsidRDefault="00927644" w:rsidP="0092764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10.04.20 20</w:t>
      </w:r>
    </w:p>
    <w:p w:rsidR="00927644" w:rsidRDefault="00927644" w:rsidP="0092764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Физика 9 класс</w:t>
      </w:r>
    </w:p>
    <w:p w:rsidR="00927644" w:rsidRDefault="00927644" w:rsidP="0092764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Тема:</w:t>
      </w:r>
      <w:r w:rsidRPr="00927644">
        <w:t xml:space="preserve"> </w:t>
      </w:r>
      <w:r w:rsidRPr="00927644">
        <w:rPr>
          <w:rFonts w:ascii="OpenSans" w:hAnsi="OpenSans"/>
          <w:b/>
          <w:bCs/>
          <w:color w:val="000000"/>
          <w:sz w:val="21"/>
          <w:szCs w:val="21"/>
        </w:rPr>
        <w:t>Экспериментальные методы исследования частиц.</w:t>
      </w:r>
    </w:p>
    <w:p w:rsidR="00927644" w:rsidRDefault="00927644" w:rsidP="0092764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t>Д.з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 xml:space="preserve">  </w:t>
      </w:r>
      <w:r w:rsidRPr="00927644">
        <w:rPr>
          <w:rFonts w:ascii="OpenSans" w:hAnsi="OpenSans"/>
          <w:b/>
          <w:bCs/>
          <w:color w:val="000000"/>
          <w:sz w:val="21"/>
          <w:szCs w:val="21"/>
        </w:rPr>
        <w:t>выучить п.59 ответить на вопросы ,решить упражнение</w:t>
      </w:r>
    </w:p>
    <w:p w:rsidR="003D3174" w:rsidRDefault="003D3174" w:rsidP="0092764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927644" w:rsidRDefault="00927644" w:rsidP="0092764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bookmarkStart w:id="0" w:name="_GoBack"/>
      <w:bookmarkEnd w:id="0"/>
      <w:r>
        <w:rPr>
          <w:rFonts w:ascii="OpenSans" w:hAnsi="OpenSans"/>
          <w:b/>
          <w:bCs/>
          <w:color w:val="000000"/>
          <w:sz w:val="21"/>
          <w:szCs w:val="21"/>
        </w:rPr>
        <w:t>1. Метод сцинтилляции</w:t>
      </w:r>
      <w:r>
        <w:rPr>
          <w:rFonts w:ascii="OpenSans" w:hAnsi="OpenSans"/>
          <w:color w:val="000000"/>
          <w:sz w:val="21"/>
          <w:szCs w:val="21"/>
        </w:rPr>
        <w:t xml:space="preserve">, позволяющий наблюдать вспышки от удара отдельной α частицы в </w:t>
      </w:r>
      <w:proofErr w:type="spellStart"/>
      <w:r>
        <w:rPr>
          <w:rFonts w:ascii="OpenSans" w:hAnsi="OpenSans"/>
          <w:color w:val="000000"/>
          <w:sz w:val="21"/>
          <w:szCs w:val="21"/>
        </w:rPr>
        <w:t>сцинтиллирующие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экраны. Одним из первых детекторов </w:t>
      </w:r>
      <w:proofErr w:type="gramStart"/>
      <w:r>
        <w:rPr>
          <w:rFonts w:ascii="OpenSans" w:hAnsi="OpenSans"/>
          <w:color w:val="000000"/>
          <w:sz w:val="21"/>
          <w:szCs w:val="21"/>
        </w:rPr>
        <w:t>α-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частиц был экран, покрытый сернистым цинком. Метод счета сцинтилляций был использован Гейгером и </w:t>
      </w:r>
      <w:proofErr w:type="spellStart"/>
      <w:r>
        <w:rPr>
          <w:rFonts w:ascii="OpenSans" w:hAnsi="OpenSans"/>
          <w:color w:val="000000"/>
          <w:sz w:val="21"/>
          <w:szCs w:val="21"/>
        </w:rPr>
        <w:t>Марсденом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в эксперименте по рассеянию </w:t>
      </w:r>
      <w:proofErr w:type="gramStart"/>
      <w:r>
        <w:rPr>
          <w:rFonts w:ascii="OpenSans" w:hAnsi="OpenSans"/>
          <w:color w:val="000000"/>
          <w:sz w:val="21"/>
          <w:szCs w:val="21"/>
        </w:rPr>
        <w:t>α-</w:t>
      </w:r>
      <w:proofErr w:type="gramEnd"/>
      <w:r>
        <w:rPr>
          <w:rFonts w:ascii="OpenSans" w:hAnsi="OpenSans"/>
          <w:color w:val="000000"/>
          <w:sz w:val="21"/>
          <w:szCs w:val="21"/>
        </w:rPr>
        <w:t>частиц на тонких золотых фольгах, который привел к открытию атомного ядра.</w:t>
      </w:r>
    </w:p>
    <w:p w:rsidR="00927644" w:rsidRDefault="00927644" w:rsidP="00927644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1D29B5BE" wp14:editId="642DFD02">
            <wp:extent cx="2703195" cy="1858645"/>
            <wp:effectExtent l="0" t="0" r="1905" b="8255"/>
            <wp:docPr id="1" name="Рисунок 1" descr="https://fsd.videouroki.net/html/2015/04/14/98709751/9870975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5/04/14/98709751/98709751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44" w:rsidRDefault="00927644" w:rsidP="0092764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2. Счётчик Гейгера.</w:t>
      </w:r>
      <w:r>
        <w:rPr>
          <w:rFonts w:ascii="OpenSans" w:hAnsi="OpenSans"/>
          <w:color w:val="000000"/>
          <w:sz w:val="21"/>
          <w:szCs w:val="21"/>
        </w:rPr>
        <w:t xml:space="preserve"> Счетчик Гейгера – Мюллера – это газоразрядный прибор для исследования различных излучений: α- и </w:t>
      </w:r>
      <w:proofErr w:type="gramStart"/>
      <w:r>
        <w:rPr>
          <w:rFonts w:ascii="OpenSans" w:hAnsi="OpenSans"/>
          <w:color w:val="000000"/>
          <w:sz w:val="21"/>
          <w:szCs w:val="21"/>
        </w:rPr>
        <w:t>β-</w:t>
      </w:r>
      <w:proofErr w:type="gramEnd"/>
      <w:r>
        <w:rPr>
          <w:rFonts w:ascii="OpenSans" w:hAnsi="OpenSans"/>
          <w:color w:val="000000"/>
          <w:sz w:val="21"/>
          <w:szCs w:val="21"/>
        </w:rPr>
        <w:t>частиц, γ-квантов, частиц высокой энергии в космических лучах. Большинство частиц регистрируется в счетчике Гейгера–Мюллера по вторичным частицам, которые образуются в результате взаимодействия ионизирующей частицы с рабочим веществом счетчика – инертным газом с небольшими примесями спиртовых паров и галогенов.</w:t>
      </w:r>
    </w:p>
    <w:p w:rsidR="00927644" w:rsidRDefault="00927644" w:rsidP="0092764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3. Камера Вильсона. </w:t>
      </w:r>
      <w:r>
        <w:rPr>
          <w:rFonts w:ascii="OpenSans" w:hAnsi="OpenSans"/>
          <w:color w:val="000000"/>
          <w:sz w:val="21"/>
          <w:szCs w:val="21"/>
        </w:rPr>
        <w:t>Первым прибором, с помощью которого стало возможным изучать характеристики частиц, стала камера Вильсона. Она состоит из цилиндра, заполненного парами спирта или воды. При резком опускании поршня температура внутри камеры падает, и пар становится пересыщенным. Влетающие через отверстие заряженные частицы становятся центрами конденсации. По пути (треку) движения частицы образуются капельки жидкости, так что трек можно сфотографировать и изучить. Чем больше длина трека, тем больше энергия частицы, а чем больше толщина трека, тем больше заряд и меньше скорость частицы.</w:t>
      </w:r>
    </w:p>
    <w:p w:rsidR="00927644" w:rsidRDefault="00927644" w:rsidP="00927644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.</w:t>
      </w:r>
    </w:p>
    <w:p w:rsidR="00927644" w:rsidRDefault="00927644" w:rsidP="00927644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534EE17C" wp14:editId="142D3E79">
            <wp:extent cx="2176780" cy="2146935"/>
            <wp:effectExtent l="0" t="0" r="0" b="5715"/>
            <wp:docPr id="2" name="Рисунок 2" descr="https://fsd.videouroki.net/html/2015/04/14/98709751/9870975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5/04/14/98709751/98709751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26C25511" wp14:editId="08462DFE">
            <wp:extent cx="1630045" cy="2157095"/>
            <wp:effectExtent l="0" t="0" r="8255" b="0"/>
            <wp:docPr id="3" name="Рисунок 3" descr="https://fsd.videouroki.net/html/2015/04/14/98709751/9870975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5/04/14/98709751/98709751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44" w:rsidRDefault="00927644" w:rsidP="0092764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927644" w:rsidRDefault="00927644" w:rsidP="0092764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4. Пузырьковая камера. </w:t>
      </w:r>
      <w:r>
        <w:rPr>
          <w:rFonts w:ascii="OpenSans" w:hAnsi="OpenSans"/>
          <w:color w:val="000000"/>
          <w:sz w:val="21"/>
          <w:szCs w:val="21"/>
        </w:rPr>
        <w:t>Пузырьковая камера позволяет регистрировать следы (треки) быстрых заряженных частиц. Рабочим веществом пузырьковой камеры является перегретая жидкость (то есть жидкость, нагретая до температуры чуть выше температуры кипения). В таком состоянии жидкость неустойчива и при попадании в камеру любого инородного тела немедленно закипает. Именно цепочка пузырьков газа вдоль траектории частицы и регистрируется в этой камере.</w:t>
      </w:r>
    </w:p>
    <w:p w:rsidR="00E24130" w:rsidRDefault="00E24130"/>
    <w:sectPr w:rsidR="00E2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44"/>
    <w:rsid w:val="003D3174"/>
    <w:rsid w:val="00927644"/>
    <w:rsid w:val="00E2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2020-04-10T06:35:00Z</dcterms:created>
  <dcterms:modified xsi:type="dcterms:W3CDTF">2020-04-10T08:19:00Z</dcterms:modified>
</cp:coreProperties>
</file>